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294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4" w:type="dxa"/>
            <w:tcBorders>
              <w:bottom w:val="single" w:color="999999" w:sz="6" w:space="0"/>
            </w:tcBorders>
            <w:tcMar>
              <w:top w:w="90" w:type="dxa"/>
              <w:left w:w="45" w:type="dxa"/>
              <w:bottom w:w="150" w:type="dxa"/>
              <w:right w:w="45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转发</w:t>
            </w:r>
            <w:r>
              <w:rPr>
                <w:rFonts w:ascii="Verdana" w:hAnsi="Verdana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关于增补现代农业产业技术体系岗位科学家的通知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94" w:type="dxa"/>
            <w:vAlign w:val="center"/>
          </w:tcPr>
          <w:p>
            <w:pPr>
              <w:widowControl/>
              <w:jc w:val="center"/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Verdana" w:hAnsi="Verdana" w:eastAsia="宋体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jc w:val="left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p>
      <w:pPr>
        <w:widowControl/>
        <w:jc w:val="left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tbl>
      <w:tblPr>
        <w:tblStyle w:val="7"/>
        <w:tblW w:w="8032" w:type="dxa"/>
        <w:jc w:val="center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32" w:type="dxa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Verdana" w:hAnsi="Verdana" w:eastAsia="宋体" w:cs="宋体"/>
                <w:color w:val="464646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032" w:type="dxa"/>
            <w:tcMar>
              <w:top w:w="45" w:type="dxa"/>
              <w:left w:w="45" w:type="dxa"/>
              <w:bottom w:w="75" w:type="dxa"/>
              <w:right w:w="45" w:type="dxa"/>
            </w:tcMar>
            <w:vAlign w:val="center"/>
          </w:tcPr>
          <w:p>
            <w:pPr>
              <w:widowControl/>
              <w:spacing w:before="100" w:beforeAutospacing="1" w:after="100" w:afterAutospacing="1" w:line="480" w:lineRule="exact"/>
              <w:jc w:val="righ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464646"/>
                <w:kern w:val="0"/>
                <w:sz w:val="36"/>
                <w:szCs w:val="36"/>
              </w:rPr>
              <w:t> </w:t>
            </w: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464646"/>
                <w:kern w:val="0"/>
                <w:sz w:val="36"/>
                <w:szCs w:val="36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464646"/>
                <w:kern w:val="0"/>
                <w:sz w:val="36"/>
                <w:szCs w:val="36"/>
                <w:lang w:val="en-US" w:eastAsia="zh-CN"/>
              </w:rPr>
              <w:t>转发</w:t>
            </w:r>
            <w:r>
              <w:rPr>
                <w:rFonts w:hint="eastAsia" w:ascii="华文中宋" w:hAnsi="华文中宋" w:eastAsia="华文中宋" w:cs="宋体"/>
                <w:b/>
                <w:bCs/>
                <w:color w:val="464646"/>
                <w:kern w:val="0"/>
                <w:sz w:val="36"/>
                <w:szCs w:val="36"/>
              </w:rPr>
              <w:t>关于增补现代农业产业技术体系岗位科学家的通知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各有关单位：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45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经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  <w:lang w:val="en-US" w:eastAsia="zh-CN"/>
              </w:rPr>
              <w:t>国家农业农村部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研究，决定对现代农业产业技术体系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55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个岗位（详见附件）面向全国公开招聘岗位科学家。有关事项通知如下：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30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464646"/>
                <w:kern w:val="0"/>
                <w:sz w:val="32"/>
                <w:szCs w:val="32"/>
              </w:rPr>
              <w:t>一、岗位科学家的申报条件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27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1、高级专业技术职称，在本专业领域有较高的学术造诣，有4名本单位在职骨干人员且年龄、职称结构合理的研发团队。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27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2、中国公民，身体健康，1966年1月1日以后出生（院士1956年1月1日以后）。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27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3、申报岗位与所在单位、地方政府或上级主管部门人才工程、创新工程等设定岗位（专业领域）一致。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27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 xml:space="preserve">4、不在国际机构、非政府科研组织任职并承担任务。 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27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5、无违纪、违规、违法等不良记录或造假、剽窃等学术不端行为。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27" w:firstLineChars="196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6、所在单位同意。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45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464646"/>
                <w:kern w:val="0"/>
                <w:sz w:val="32"/>
                <w:szCs w:val="32"/>
              </w:rPr>
              <w:t>二、有关要求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45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、每个岗位每个法人单位只能推荐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名本单位符合条件人员，由单位出具推荐函。推荐超过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名视为无效。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40" w:firstLineChars="200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2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、请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  <w:lang w:val="en-US" w:eastAsia="zh-CN"/>
              </w:rPr>
              <w:t>学院将预申报人员和申报岗位统计汇总，于6月28日（周五）今天下午4点前报来。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45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  <w:lang w:val="en-US" w:eastAsia="zh-CN"/>
              </w:rPr>
              <w:t>（杨再磊、秦玉玲8763895）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ind w:left="4003" w:leftChars="0" w:right="0" w:rightChars="0" w:hanging="3362" w:firstLineChars="0"/>
              <w:jc w:val="left"/>
              <w:textAlignment w:val="auto"/>
              <w:outlineLvl w:val="9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 xml:space="preserve">      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15"/>
                <w:szCs w:val="15"/>
              </w:rPr>
              <w:t xml:space="preserve">    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 xml:space="preserve">    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firstLine="645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附件：招聘岗位名称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right="960" w:firstLine="645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464646"/>
                <w:kern w:val="0"/>
                <w:sz w:val="32"/>
                <w:szCs w:val="32"/>
                <w:lang w:val="en-US" w:eastAsia="zh-CN"/>
              </w:rPr>
              <w:t xml:space="preserve">                 科研管理处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napToGrid w:val="0"/>
              <w:spacing w:before="100" w:beforeAutospacing="1" w:after="100" w:afterAutospacing="1" w:line="600" w:lineRule="exact"/>
              <w:ind w:right="1280" w:firstLine="645"/>
              <w:jc w:val="righ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2019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6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464646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464646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宋体" w:cs="Times New Roman"/>
                <w:color w:val="464646"/>
                <w:kern w:val="0"/>
                <w:sz w:val="32"/>
                <w:szCs w:val="32"/>
              </w:rPr>
              <w:t xml:space="preserve">  </w:t>
            </w:r>
          </w:p>
          <w:p>
            <w:pPr>
              <w:widowControl/>
              <w:spacing w:before="100" w:beforeAutospacing="1" w:after="100" w:afterAutospacing="1" w:line="600" w:lineRule="exact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464646"/>
                <w:kern w:val="0"/>
                <w:sz w:val="32"/>
                <w:szCs w:val="32"/>
              </w:rPr>
              <w:t>附件</w:t>
            </w: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464646"/>
                <w:kern w:val="0"/>
                <w:sz w:val="36"/>
                <w:szCs w:val="36"/>
              </w:rPr>
              <w:t>招聘岗位名称</w:t>
            </w:r>
          </w:p>
          <w:p>
            <w:pPr>
              <w:widowControl/>
              <w:spacing w:before="100" w:beforeAutospacing="1" w:after="100" w:afterAutospacing="1" w:line="600" w:lineRule="exact"/>
              <w:jc w:val="center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464646"/>
                <w:kern w:val="0"/>
                <w:sz w:val="36"/>
                <w:szCs w:val="36"/>
              </w:rPr>
              <w:t> </w:t>
            </w:r>
          </w:p>
          <w:tbl>
            <w:tblPr>
              <w:tblStyle w:val="7"/>
              <w:tblW w:w="7932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66"/>
              <w:gridCol w:w="900"/>
              <w:gridCol w:w="1800"/>
              <w:gridCol w:w="1895"/>
              <w:gridCol w:w="28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tblHeader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体系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研究室名称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岗位名称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岗位任务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水稻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水稻智能催芽、生产管理与智能决策、插秧机器人、精准作业智能装备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水稻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产业经济研究室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产业经济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玉米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玉米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生产智能化管理、田间播种施肥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植保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收获智能化装备、鲜食玉米储运加工智能测控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小麦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生产智能化管理、田间播种施肥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植保</w:t>
                  </w: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/</w:t>
                  </w: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收获智能化装备；网络化、立体化农情防控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大豆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大豆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大豆优质品种繁育精准测控、粮豆轮作病虫草害智能监测及土壤培肥智能管理、大豆单粒精量播种智能作业控制装备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大麦青稞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谷子高粱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土壤和养分管理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燕麦荞麦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食用豆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土壤和养分管理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马铃薯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土壤和养分管理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马铃薯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生产智能化管理、马铃薯播收智能装备、储藏智能化调控装备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0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甘薯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油菜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油菜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油菜生产智能化管理、油菜轻简化栽培智能装备、油菜肥药施用智能装备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花生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特色油料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9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棉花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棉花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智能化管理与精准作业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棉花生产智能化管理、棉花播收智能装备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糖料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土壤和养分管理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糖料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智能化生产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甘蔗、甜菜种质资源大数据管理、耕收智能化装备、生产物联网监控与智能决策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1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茶叶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茶叶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智能化采摘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嫩芽智能识别、茶叶智能采摘机器人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茶叶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茶园物联网监测、茶叶生产智能化管理、智能化加工、茶叶市场大数据预测与跨境电商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6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食用菌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　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菌菇房智能环境测控、生产智能化管理、食用菌互联网电商平台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中药材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中药材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中药材种质资源知识图谱构建、优质药材规范化生产智能化管理、栽培环境与生理智能化调控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中药材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病虫草害防控研究室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绿色防控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大宗蔬菜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智能化作业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温室环境智能调控、土壤质量智能化检测装备、水肥一体化智能装备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大宗蔬菜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大宗蔬菜知识图谱构建、病虫害智能识别、土肥水智能化管理与决策、标准化生产智能服务托管系统、农技大数据机器问答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大宗蔬菜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病虫害防控研究室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绿色防控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特色蔬菜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特色蔬菜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智能技术应用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土肥水智能化管理与决策、病虫害智能识别、标准化生产智能服务托管系统、农技大数据机器问答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特色蔬菜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病虫害防控研究室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绿色防控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柑橘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智能检测与分级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柑橘品质无损检测与智能分选线、流动式柑橘品质现场检测及智能分级装备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柑橘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智能化生产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柑橘果园物联网监测系统、柑橘病虫害智能识别、果园智能化管理系统、苹果大数据预测与跨境电商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柑橘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病虫草害防控研究室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绿色防控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苹果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苹果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智能检测与分级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柑橘品质无损检测与智能分选线、流动式柑橘品质现场检测及智能分级装备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苹果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智能化生产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苹果园物联网监测系统、苹果病虫害智能识别、苹果智能化管理系统、苹果大数据预测与跨境电商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苹果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病虫草害防控研究室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绿色防控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梨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土壤和养分管理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葡萄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桃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栽培与土肥研究室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土壤和产地环境污染管控与修复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天然橡胶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智能化生产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种苗环境智能化测控、生产智能化管理与决策，智能采割机器人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牧草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机械化研究室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遥感监测与智能管理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牧草长势监测与估产、草场节水灌溉、牧草生产加工智能化管理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生猪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养殖环境智能调控、精准饲喂、健康繁育智能监测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奶牛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牛场智能管理系统、养殖环境智能调控、推料机器人、健康繁育传感器与智能装备、生鲜乳保鲜智能调控、奶量智能计量系统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肉牛牦牛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福利养殖环境智能调控、精准饲喂、健康繁育智能监测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87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蛋鸡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蛋鸡鸡苗孵化、养殖环境智能测控，精细饲喂智能化系统、鸡舍智能巡检机器人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肉鸡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生产与环境控制研究室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肉鸡鸡苗孵化、养殖环境智能测控，智能饲喂机器人、鸡舍智能巡检机器人、鸡蛋分拣包装智能化设备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蜂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饲养与机具研究室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物联网测控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蜜蜂养殖环境监测、智能蜂箱、蜂场智能化管理、蜂产品智能管控、互联网品牌打造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大宗淡水鱼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养殖与环境控制研究室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淡水养殖智能传感器及物联网、鱼类生长优化调控、淡水养殖大数据与智能决策、水下自主作业机器人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4" w:hRule="atLeast"/>
                <w:jc w:val="center"/>
              </w:trPr>
              <w:tc>
                <w:tcPr>
                  <w:tcW w:w="46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righ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napToGrid w:val="0"/>
                    <w:spacing w:before="100" w:beforeAutospacing="1" w:after="100" w:afterAutospacing="1"/>
                    <w:jc w:val="center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海水鱼</w:t>
                  </w:r>
                </w:p>
              </w:tc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养殖与环境控制研究室</w:t>
                  </w:r>
                </w:p>
              </w:tc>
              <w:tc>
                <w:tcPr>
                  <w:tcW w:w="18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智能化养殖</w:t>
                  </w:r>
                </w:p>
              </w:tc>
              <w:tc>
                <w:tcPr>
                  <w:tcW w:w="28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hAnsi="宋体" w:eastAsia="宋体" w:cs="宋体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Calibri" w:hAnsi="Calibri" w:eastAsia="宋体" w:cs="宋体"/>
                      <w:color w:val="000000"/>
                      <w:kern w:val="0"/>
                      <w:sz w:val="24"/>
                      <w:szCs w:val="24"/>
                    </w:rPr>
                    <w:t>海水养殖智能传感器及物联网、鱼类生长优化调控、海水养殖大数据与智能决策、水下自主作业机器人</w:t>
                  </w:r>
                </w:p>
              </w:tc>
            </w:tr>
          </w:tbl>
          <w:p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 w:line="432" w:lineRule="auto"/>
              <w:jc w:val="left"/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64646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jc w:val="left"/>
        <w:rPr>
          <w:rFonts w:ascii="Verdana" w:hAnsi="Verdana" w:eastAsia="宋体" w:cs="宋体"/>
          <w:vanish/>
          <w:color w:val="000000"/>
          <w:kern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D7B"/>
    <w:rsid w:val="000D0699"/>
    <w:rsid w:val="000F4ECC"/>
    <w:rsid w:val="00311334"/>
    <w:rsid w:val="003B44CB"/>
    <w:rsid w:val="004E6B6D"/>
    <w:rsid w:val="005858B6"/>
    <w:rsid w:val="00590CB4"/>
    <w:rsid w:val="005C6CE6"/>
    <w:rsid w:val="00BB5D7B"/>
    <w:rsid w:val="00D37854"/>
    <w:rsid w:val="00E94A20"/>
    <w:rsid w:val="00F107CB"/>
    <w:rsid w:val="00F52B8D"/>
    <w:rsid w:val="17C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16</Pages>
  <Words>496</Words>
  <Characters>2828</Characters>
  <Lines>23</Lines>
  <Paragraphs>6</Paragraphs>
  <TotalTime>9</TotalTime>
  <ScaleCrop>false</ScaleCrop>
  <LinksUpToDate>false</LinksUpToDate>
  <CharactersWithSpaces>3318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2019-06-17T06:18:00Z</dcterms:created>
  <dc:creator>Shi Xiao</dc:creator>
  <cp:lastModifiedBy>xjqinwei</cp:lastModifiedBy>
  <dcterms:modified xsi:type="dcterms:W3CDTF">2019-06-28T02:28:46Z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