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新疆农业大学教研教改项目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指南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  <w:t>注：以下是参考的研究、实践、建设方向，申报时可结合以下内容自拟题目，优先支持有建设实践内容的项目。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黑体"/>
          <w:b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一、人才培养</w:t>
      </w:r>
      <w:r>
        <w:rPr>
          <w:rFonts w:eastAsia="黑体"/>
          <w:b/>
          <w:sz w:val="30"/>
          <w:szCs w:val="30"/>
        </w:rPr>
        <w:t>模式创新研究与实践</w:t>
      </w:r>
    </w:p>
    <w:p>
      <w:pP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1-1  </w:t>
      </w:r>
      <w:r>
        <w:rPr>
          <w:rFonts w:hint="eastAsia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以学生为中心的人才培养体系研究</w:t>
      </w:r>
    </w:p>
    <w:p>
      <w:pPr>
        <w:rPr>
          <w:rFonts w:hint="default" w:eastAsia="仿宋_GB2312"/>
          <w:color w:val="000000" w:themeColor="text1"/>
          <w:kern w:val="0"/>
          <w:sz w:val="30"/>
          <w:szCs w:val="30"/>
          <w:lang w:val="en-US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1-2  </w:t>
      </w: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我校全面育人培养体系现状分析与建设研究</w:t>
      </w:r>
    </w:p>
    <w:p>
      <w:pP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1-</w:t>
      </w: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宽口径厚基础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人才培养体系研究</w:t>
      </w:r>
    </w:p>
    <w:p>
      <w:pPr>
        <w:rPr>
          <w:rFonts w:hint="default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1-4  提升学生基础课程学习成效的保障体系研究与实践</w:t>
      </w:r>
    </w:p>
    <w:p>
      <w:pP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1-</w:t>
      </w: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产教融合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育人机制研究</w:t>
      </w:r>
    </w:p>
    <w:p>
      <w:pP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1-</w:t>
      </w: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“卓越人才教育培养计划”的研究与实践</w:t>
      </w:r>
    </w:p>
    <w:p>
      <w:pPr>
        <w:ind w:left="849" w:hanging="849" w:hangingChars="283"/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1-</w:t>
      </w: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大类招生改革下的高校人才培养方案改革研究</w:t>
      </w:r>
    </w:p>
    <w:p>
      <w:pPr>
        <w:rPr>
          <w:rFonts w:hint="default" w:eastAsia="黑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、教学内容更新与教学方法改革研究</w:t>
      </w:r>
      <w:r>
        <w:rPr>
          <w:rFonts w:hint="eastAsia" w:eastAsia="黑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与实践</w:t>
      </w:r>
    </w:p>
    <w:p>
      <w:pP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-1</w:t>
      </w:r>
      <w:r>
        <w:rPr>
          <w:rFonts w:hint="eastAsia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高校案例式、启发式、探究式等教学方法的研究与应用</w:t>
      </w:r>
    </w:p>
    <w:p>
      <w:pP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2-2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基于移动互联网络环境的学习模式研究</w:t>
      </w:r>
    </w:p>
    <w:p>
      <w:pP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2-3 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“互联网+教育”教学新模式</w:t>
      </w:r>
      <w:r>
        <w:rPr>
          <w:rFonts w:hint="eastAsia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的理论与实践探索</w:t>
      </w:r>
    </w:p>
    <w:p>
      <w:pP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2-4</w:t>
      </w:r>
      <w:r>
        <w:rPr>
          <w:rFonts w:hint="eastAsia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大学生心理健康教育课堂教学模式的研究</w:t>
      </w:r>
    </w:p>
    <w:p>
      <w:pP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2-5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高校优质教学资源共建共享</w:t>
      </w:r>
      <w:r>
        <w:rPr>
          <w:rFonts w:hint="eastAsia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的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成效与实践</w:t>
      </w:r>
    </w:p>
    <w:p>
      <w:pP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2-6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基于智慧课堂互动系统的教学改革探索与实践</w:t>
      </w:r>
    </w:p>
    <w:p>
      <w:pPr>
        <w:rPr>
          <w:rFonts w:hint="eastAsia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2-7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基于混合式教学的思政教学资源建设探索</w:t>
      </w:r>
    </w:p>
    <w:p>
      <w:pP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2-8  </w:t>
      </w:r>
      <w:r>
        <w:rPr>
          <w:rFonts w:hint="eastAsia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新时代高校思想政治理论课教学改革与实践探索</w:t>
      </w:r>
    </w:p>
    <w:p>
      <w:pPr>
        <w:rPr>
          <w:rFonts w:hint="default" w:eastAsia="黑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、教学管理制度与教学质量保障体系研究</w:t>
      </w:r>
      <w:r>
        <w:rPr>
          <w:rFonts w:hint="eastAsia" w:eastAsia="黑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与实践</w:t>
      </w:r>
    </w:p>
    <w:p>
      <w:pP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-1  教学质量管理体制、监控体系和保障体系的研究</w:t>
      </w:r>
    </w:p>
    <w:p>
      <w:pP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-2  专业认证研究</w:t>
      </w: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与实践</w:t>
      </w:r>
    </w:p>
    <w:p>
      <w:pPr>
        <w:rPr>
          <w:rFonts w:hint="default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3-3  一流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质量评估</w:t>
      </w: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体系与应用</w:t>
      </w:r>
    </w:p>
    <w:p>
      <w:pP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-</w:t>
      </w: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专业人才培养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质量</w:t>
      </w:r>
      <w:r>
        <w:rPr>
          <w:rFonts w:hint="eastAsia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标准与评价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研究</w:t>
      </w:r>
    </w:p>
    <w:p>
      <w:pP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-</w:t>
      </w: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教师教学评价</w:t>
      </w: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结果与教师绩效结合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的</w:t>
      </w: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障碍因素与突破路径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研究</w:t>
      </w:r>
    </w:p>
    <w:p>
      <w:pP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3-6  电子督学室数据与音视频应用实践</w:t>
      </w:r>
    </w:p>
    <w:p>
      <w:pPr>
        <w:rPr>
          <w:rFonts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、教师教学素质提升研究与实践</w:t>
      </w:r>
    </w:p>
    <w:p>
      <w:pP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-1  教学团队与高水平教师队伍建设的研究与实践</w:t>
      </w:r>
    </w:p>
    <w:p>
      <w:pP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-</w:t>
      </w: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教师</w:t>
      </w: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教学能力提升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与中青年教师培训研究与实践</w:t>
      </w:r>
    </w:p>
    <w:p>
      <w:pP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-</w:t>
      </w: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教师师德师风</w:t>
      </w: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评价与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研究</w:t>
      </w:r>
      <w:bookmarkStart w:id="0" w:name="OLE_LINK20"/>
      <w:bookmarkEnd w:id="0"/>
      <w:bookmarkStart w:id="1" w:name="OLE_LINK19"/>
      <w:bookmarkEnd w:id="1"/>
    </w:p>
    <w:p>
      <w:pPr>
        <w:rPr>
          <w:rFonts w:hint="eastAsia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4-4 </w:t>
      </w:r>
      <w:r>
        <w:rPr>
          <w:rFonts w:hint="eastAsia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“课程思政”的教学设计与评价标准研究</w:t>
      </w:r>
    </w:p>
    <w:p>
      <w:pP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4-5 </w:t>
      </w:r>
      <w:r>
        <w:rPr>
          <w:rFonts w:hint="eastAsia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“互联网+课堂”的组织实施、考核标准与激励办法研究</w:t>
      </w:r>
    </w:p>
    <w:p>
      <w:pPr>
        <w:rPr>
          <w:rFonts w:hint="eastAsia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4-6  </w:t>
      </w:r>
      <w:r>
        <w:rPr>
          <w:rFonts w:hint="eastAsia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教师教学业绩考核的指标体系构建</w:t>
      </w:r>
    </w:p>
    <w:p>
      <w:pPr>
        <w:rPr>
          <w:rFonts w:hint="default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4-7  系室活动规范与功能开发研究与实践</w:t>
      </w:r>
    </w:p>
    <w:p>
      <w:pPr>
        <w:spacing w:line="540" w:lineRule="exact"/>
        <w:rPr>
          <w:rFonts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2" w:name="_Toc19086957"/>
      <w:r>
        <w:rPr>
          <w:rFonts w:hint="eastAsia" w:eastAsia="黑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、其他</w:t>
      </w:r>
    </w:p>
    <w:p>
      <w:pPr>
        <w:snapToGrid w:val="0"/>
        <w:spacing w:line="540" w:lineRule="exact"/>
        <w:ind w:firstLine="600" w:firstLineChars="200"/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申报者可结合</w:t>
      </w:r>
      <w:r>
        <w:rPr>
          <w:rFonts w:hint="eastAsia" w:eastAsia="仿宋_GB2312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教育教学实际，自行确定其他选题。</w:t>
      </w:r>
    </w:p>
    <w:bookmarkEnd w:id="2"/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E48ED"/>
    <w:rsid w:val="00FF008B"/>
    <w:rsid w:val="0181438C"/>
    <w:rsid w:val="022746A7"/>
    <w:rsid w:val="10DE62E5"/>
    <w:rsid w:val="145C658A"/>
    <w:rsid w:val="2B61755A"/>
    <w:rsid w:val="2F665FA7"/>
    <w:rsid w:val="3FBE48ED"/>
    <w:rsid w:val="4B6143AB"/>
    <w:rsid w:val="56E743D0"/>
    <w:rsid w:val="5FEF202C"/>
    <w:rsid w:val="64112151"/>
    <w:rsid w:val="6C64681F"/>
    <w:rsid w:val="6F706395"/>
    <w:rsid w:val="70F8205E"/>
    <w:rsid w:val="7797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2019-12-31T04:39:00Z</dcterms:created>
  <dc:creator>Administrator</dc:creator>
  <cp:lastModifiedBy>ayxam</cp:lastModifiedBy>
  <dcterms:modified xsi:type="dcterms:W3CDTF">2020-01-02T10:11:12Z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